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05B" w:rsidRPr="00774563" w:rsidRDefault="0097526C" w:rsidP="00774563">
      <w:pPr>
        <w:tabs>
          <w:tab w:val="left" w:pos="2268"/>
          <w:tab w:val="right" w:pos="9638"/>
        </w:tabs>
        <w:autoSpaceDE w:val="0"/>
        <w:autoSpaceDN w:val="0"/>
        <w:adjustRightInd w:val="0"/>
        <w:rPr>
          <w:b/>
          <w:bCs/>
          <w:caps/>
          <w:sz w:val="56"/>
        </w:rPr>
      </w:pPr>
      <w:r>
        <w:rPr>
          <w:b/>
          <w:bCs/>
          <w:caps/>
          <w:noProof/>
          <w:sz w:val="96"/>
        </w:rPr>
        <w:drawing>
          <wp:anchor distT="0" distB="0" distL="114300" distR="114300" simplePos="0" relativeHeight="251658240" behindDoc="0" locked="0" layoutInCell="1" allowOverlap="1">
            <wp:simplePos x="0" y="0"/>
            <wp:positionH relativeFrom="margin">
              <wp:posOffset>5309870</wp:posOffset>
            </wp:positionH>
            <wp:positionV relativeFrom="margin">
              <wp:posOffset>173990</wp:posOffset>
            </wp:positionV>
            <wp:extent cx="810895" cy="962025"/>
            <wp:effectExtent l="19050" t="0" r="8255" b="0"/>
            <wp:wrapSquare wrapText="bothSides"/>
            <wp:docPr id="1" name="Bild 1" descr="E:\Varg\va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arg\varg.jpg"/>
                    <pic:cNvPicPr>
                      <a:picLocks noChangeAspect="1" noChangeArrowheads="1"/>
                    </pic:cNvPicPr>
                  </pic:nvPicPr>
                  <pic:blipFill>
                    <a:blip r:embed="rId6" cstate="print"/>
                    <a:srcRect/>
                    <a:stretch>
                      <a:fillRect/>
                    </a:stretch>
                  </pic:blipFill>
                  <pic:spPr bwMode="auto">
                    <a:xfrm>
                      <a:off x="0" y="0"/>
                      <a:ext cx="810895" cy="9620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E3DE0">
        <w:rPr>
          <w:b/>
          <w:bCs/>
          <w:caps/>
          <w:noProof/>
          <w:sz w:val="96"/>
          <w:lang w:eastAsia="en-US"/>
        </w:rPr>
        <w:pict>
          <v:shapetype id="_x0000_t202" coordsize="21600,21600" o:spt="202" path="m,l,21600r21600,l21600,xe">
            <v:stroke joinstyle="miter"/>
            <v:path gradientshapeok="t" o:connecttype="rect"/>
          </v:shapetype>
          <v:shape id="_x0000_s1026" type="#_x0000_t202" style="position:absolute;margin-left:100.1pt;margin-top:27.25pt;width:306.75pt;height:49.35pt;z-index:251660288;mso-height-percent:200;mso-position-horizontal-relative:text;mso-position-vertical-relative:text;mso-height-percent:200;mso-width-relative:margin;mso-height-relative:margin" strokecolor="white [3212]">
            <v:textbox style="mso-fit-shape-to-text:t">
              <w:txbxContent>
                <w:p w:rsidR="00774563" w:rsidRPr="00774563" w:rsidRDefault="00774563">
                  <w:pPr>
                    <w:rPr>
                      <w:b/>
                      <w:sz w:val="72"/>
                    </w:rPr>
                  </w:pPr>
                  <w:r w:rsidRPr="00774563">
                    <w:rPr>
                      <w:b/>
                      <w:sz w:val="72"/>
                    </w:rPr>
                    <w:t>VARGMÄRKET</w:t>
                  </w:r>
                </w:p>
              </w:txbxContent>
            </v:textbox>
          </v:shape>
        </w:pict>
      </w:r>
      <w:r w:rsidR="00774563">
        <w:rPr>
          <w:b/>
          <w:bCs/>
          <w:caps/>
          <w:noProof/>
          <w:sz w:val="56"/>
        </w:rPr>
        <w:drawing>
          <wp:inline distT="0" distB="0" distL="0" distR="0">
            <wp:extent cx="1123950" cy="1123950"/>
            <wp:effectExtent l="0" t="0" r="0" b="0"/>
            <wp:docPr id="14" name="Bild 14" descr="C:\Users\Krister\AppData\Local\Microsoft\Windows\Temporary Internet Files\Low\Content.IE5\OJK99VAH\Scouterna-symbol_blu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Krister\AppData\Local\Microsoft\Windows\Temporary Internet Files\Low\Content.IE5\OJK99VAH\Scouterna-symbol_blue[1].jpg"/>
                    <pic:cNvPicPr>
                      <a:picLocks noChangeAspect="1" noChangeArrowheads="1"/>
                    </pic:cNvPicPr>
                  </pic:nvPicPr>
                  <pic:blipFill>
                    <a:blip r:embed="rId7" cstate="print"/>
                    <a:srcRect/>
                    <a:stretch>
                      <a:fillRect/>
                    </a:stretch>
                  </pic:blipFill>
                  <pic:spPr bwMode="auto">
                    <a:xfrm>
                      <a:off x="0" y="0"/>
                      <a:ext cx="1123950" cy="1123950"/>
                    </a:xfrm>
                    <a:prstGeom prst="rect">
                      <a:avLst/>
                    </a:prstGeom>
                    <a:noFill/>
                    <a:ln w="9525">
                      <a:noFill/>
                      <a:miter lim="800000"/>
                      <a:headEnd/>
                      <a:tailEnd/>
                    </a:ln>
                  </pic:spPr>
                </pic:pic>
              </a:graphicData>
            </a:graphic>
          </wp:inline>
        </w:drawing>
      </w:r>
    </w:p>
    <w:p w:rsidR="00B6405B" w:rsidRDefault="00B6405B" w:rsidP="00B6405B">
      <w:pPr>
        <w:tabs>
          <w:tab w:val="left" w:pos="2268"/>
          <w:tab w:val="right" w:leader="dot" w:pos="9072"/>
        </w:tabs>
      </w:pPr>
      <w:r w:rsidRPr="00B6405B">
        <w:rPr>
          <w:b/>
        </w:rPr>
        <w:t>ORDENSGRADER</w:t>
      </w:r>
      <w:r>
        <w:t>:</w:t>
      </w:r>
      <w:r>
        <w:tab/>
        <w:t>Lägervalp, (brons)</w:t>
      </w:r>
      <w:r>
        <w:tab/>
        <w:t>5 poäng</w:t>
      </w:r>
    </w:p>
    <w:p w:rsidR="00B6405B" w:rsidRDefault="00B6405B" w:rsidP="00B6405B">
      <w:pPr>
        <w:tabs>
          <w:tab w:val="left" w:pos="2268"/>
          <w:tab w:val="right" w:leader="dot" w:pos="9072"/>
        </w:tabs>
      </w:pPr>
      <w:r>
        <w:tab/>
        <w:t>Unglägervarg, (silver)</w:t>
      </w:r>
      <w:r>
        <w:tab/>
        <w:t>20 poäng</w:t>
      </w:r>
    </w:p>
    <w:p w:rsidR="00B6405B" w:rsidRDefault="00B6405B" w:rsidP="00B6405B">
      <w:pPr>
        <w:tabs>
          <w:tab w:val="left" w:pos="2268"/>
          <w:tab w:val="right" w:leader="dot" w:pos="9072"/>
        </w:tabs>
      </w:pPr>
      <w:r>
        <w:tab/>
        <w:t>Lägervarg, (guld)</w:t>
      </w:r>
      <w:r>
        <w:tab/>
        <w:t>40 poäng</w:t>
      </w:r>
    </w:p>
    <w:p w:rsidR="00B6405B" w:rsidRDefault="00B6405B" w:rsidP="00B6405B">
      <w:pPr>
        <w:tabs>
          <w:tab w:val="left" w:pos="2268"/>
          <w:tab w:val="right" w:leader="dot" w:pos="9072"/>
        </w:tabs>
      </w:pPr>
      <w:r>
        <w:tab/>
        <w:t>Storlägervarg,(guld med blå emalj)</w:t>
      </w:r>
      <w:r>
        <w:tab/>
        <w:t>100 poäng</w:t>
      </w:r>
    </w:p>
    <w:p w:rsidR="00B6405B" w:rsidRDefault="0069131D" w:rsidP="00B6405B">
      <w:pPr>
        <w:tabs>
          <w:tab w:val="left" w:pos="2268"/>
          <w:tab w:val="right" w:leader="dot" w:pos="9072"/>
        </w:tabs>
      </w:pPr>
      <w:r>
        <w:tab/>
        <w:t>Gammellägervarg, (guld med rö</w:t>
      </w:r>
      <w:r w:rsidR="00B6405B">
        <w:t>d emalj)</w:t>
      </w:r>
      <w:r w:rsidR="00B6405B">
        <w:tab/>
        <w:t>170 poäng</w:t>
      </w:r>
    </w:p>
    <w:p w:rsidR="00B6405B" w:rsidRDefault="00B6405B" w:rsidP="00B6405B">
      <w:pPr>
        <w:tabs>
          <w:tab w:val="left" w:pos="2268"/>
          <w:tab w:val="right" w:leader="dot" w:pos="9072"/>
        </w:tabs>
      </w:pPr>
    </w:p>
    <w:p w:rsidR="00B6405B" w:rsidRDefault="00B6405B" w:rsidP="00B6405B">
      <w:pPr>
        <w:tabs>
          <w:tab w:val="left" w:pos="2268"/>
          <w:tab w:val="right" w:leader="dot" w:pos="9072"/>
        </w:tabs>
      </w:pPr>
      <w:r>
        <w:t>De poäng man redan har tillgodoräknas till nästa grad</w:t>
      </w:r>
    </w:p>
    <w:p w:rsidR="00B6405B" w:rsidRDefault="00B6405B" w:rsidP="00B6405B">
      <w:pPr>
        <w:tabs>
          <w:tab w:val="left" w:pos="2268"/>
          <w:tab w:val="right" w:leader="dot" w:pos="9072"/>
        </w:tabs>
      </w:pPr>
    </w:p>
    <w:p w:rsidR="00B6405B" w:rsidRPr="002475D2" w:rsidRDefault="00B6405B" w:rsidP="00B6405B">
      <w:pPr>
        <w:tabs>
          <w:tab w:val="left" w:pos="2268"/>
          <w:tab w:val="right" w:leader="dot" w:pos="9072"/>
        </w:tabs>
        <w:rPr>
          <w:b/>
          <w:u w:val="single"/>
        </w:rPr>
      </w:pPr>
      <w:r w:rsidRPr="002475D2">
        <w:rPr>
          <w:b/>
          <w:u w:val="single"/>
        </w:rPr>
        <w:t>POÄNGBERÄKNING</w:t>
      </w:r>
    </w:p>
    <w:p w:rsidR="002B06C4" w:rsidRDefault="002B06C4" w:rsidP="00B6405B">
      <w:pPr>
        <w:tabs>
          <w:tab w:val="left" w:pos="2268"/>
          <w:tab w:val="right" w:leader="dot" w:pos="9072"/>
        </w:tabs>
      </w:pPr>
      <w:r>
        <w:t>H</w:t>
      </w:r>
      <w:r w:rsidR="00B6405B">
        <w:t xml:space="preserve">uvudregel </w:t>
      </w:r>
      <w:r>
        <w:t>är</w:t>
      </w:r>
      <w:r w:rsidR="00B6405B">
        <w:t xml:space="preserve"> </w:t>
      </w:r>
      <w:r>
        <w:t>att de läger/hajker som ger poäng måste vara utomhusförläggning i tält, vindskydd eller liknande.</w:t>
      </w:r>
    </w:p>
    <w:p w:rsidR="002B06C4" w:rsidRDefault="002B06C4" w:rsidP="00B6405B">
      <w:pPr>
        <w:tabs>
          <w:tab w:val="left" w:pos="2268"/>
          <w:tab w:val="right" w:leader="dot" w:pos="9072"/>
        </w:tabs>
      </w:pPr>
      <w:r>
        <w:t>Tvådagars- läger/hajk</w:t>
      </w:r>
      <w:r>
        <w:tab/>
      </w:r>
      <w:r>
        <w:tab/>
        <w:t>2 Poäng</w:t>
      </w:r>
    </w:p>
    <w:p w:rsidR="00B6405B" w:rsidRDefault="002B06C4" w:rsidP="00B6405B">
      <w:pPr>
        <w:tabs>
          <w:tab w:val="left" w:pos="2268"/>
          <w:tab w:val="right" w:leader="dot" w:pos="9072"/>
        </w:tabs>
      </w:pPr>
      <w:r>
        <w:t xml:space="preserve"> Tredagars- läger/hajk</w:t>
      </w:r>
      <w:r>
        <w:tab/>
      </w:r>
      <w:r>
        <w:tab/>
        <w:t>3 Poäng</w:t>
      </w:r>
    </w:p>
    <w:p w:rsidR="002B06C4" w:rsidRDefault="002B06C4" w:rsidP="00B6405B">
      <w:pPr>
        <w:tabs>
          <w:tab w:val="left" w:pos="2268"/>
          <w:tab w:val="right" w:leader="dot" w:pos="9072"/>
        </w:tabs>
      </w:pPr>
    </w:p>
    <w:p w:rsidR="002B06C4" w:rsidRDefault="002B06C4" w:rsidP="00B6405B">
      <w:pPr>
        <w:tabs>
          <w:tab w:val="left" w:pos="2268"/>
          <w:tab w:val="right" w:leader="dot" w:pos="9072"/>
        </w:tabs>
      </w:pPr>
      <w:r>
        <w:t>Kortare läger (4-6 dagar)</w:t>
      </w:r>
      <w:r>
        <w:tab/>
        <w:t>5 Poäng</w:t>
      </w:r>
    </w:p>
    <w:p w:rsidR="002B06C4" w:rsidRDefault="002B06C4" w:rsidP="00B6405B">
      <w:pPr>
        <w:tabs>
          <w:tab w:val="left" w:pos="2268"/>
          <w:tab w:val="right" w:leader="dot" w:pos="9072"/>
        </w:tabs>
      </w:pPr>
      <w:r>
        <w:t>Följande läger, hajker eller seglingar skall vara minst en vecka</w:t>
      </w:r>
    </w:p>
    <w:p w:rsidR="002475D2" w:rsidRDefault="002475D2" w:rsidP="00B6405B">
      <w:pPr>
        <w:tabs>
          <w:tab w:val="left" w:pos="2268"/>
          <w:tab w:val="right" w:leader="dot" w:pos="9072"/>
        </w:tabs>
      </w:pPr>
      <w:r>
        <w:t>Sommarläger, (kårläger, kårseglingar</w:t>
      </w:r>
      <w:r>
        <w:rPr>
          <w:sz w:val="26"/>
        </w:rPr>
        <w:tab/>
      </w:r>
      <w:r>
        <w:t>10 Poäng</w:t>
      </w:r>
    </w:p>
    <w:p w:rsidR="002475D2" w:rsidRDefault="002475D2" w:rsidP="00B6405B">
      <w:pPr>
        <w:tabs>
          <w:tab w:val="left" w:pos="2268"/>
          <w:tab w:val="right" w:leader="dot" w:pos="9072"/>
        </w:tabs>
      </w:pPr>
      <w:r>
        <w:t>Konfirmationsläger, (endast lägerdelen)</w:t>
      </w:r>
      <w:r>
        <w:tab/>
        <w:t>10 Poäng</w:t>
      </w:r>
    </w:p>
    <w:p w:rsidR="002475D2" w:rsidRDefault="002475D2" w:rsidP="00B6405B">
      <w:pPr>
        <w:tabs>
          <w:tab w:val="left" w:pos="2268"/>
          <w:tab w:val="right" w:leader="dot" w:pos="9072"/>
        </w:tabs>
      </w:pPr>
      <w:r>
        <w:t xml:space="preserve">Blå-Hajk, </w:t>
      </w:r>
      <w:proofErr w:type="spellStart"/>
      <w:r w:rsidR="00CB084B">
        <w:t>ExpiditionBelt</w:t>
      </w:r>
      <w:proofErr w:type="spellEnd"/>
      <w:r w:rsidR="00CB084B">
        <w:t>, Fjällrajd</w:t>
      </w:r>
      <w:r>
        <w:t>, Fjällkurser, kanotkurs och Biscaya-segling</w:t>
      </w:r>
      <w:r>
        <w:tab/>
        <w:t>10 Poäng</w:t>
      </w:r>
    </w:p>
    <w:p w:rsidR="002475D2" w:rsidRDefault="002475D2" w:rsidP="00B6405B">
      <w:pPr>
        <w:tabs>
          <w:tab w:val="left" w:pos="2268"/>
          <w:tab w:val="right" w:leader="dot" w:pos="9072"/>
        </w:tabs>
      </w:pPr>
      <w:r>
        <w:t>Distrikts-, Regions-, Landsdelsläger, Skeppslagsseglingar</w:t>
      </w:r>
      <w:r>
        <w:tab/>
        <w:t>11 Poäng</w:t>
      </w:r>
    </w:p>
    <w:p w:rsidR="002475D2" w:rsidRDefault="002475D2" w:rsidP="002475D2">
      <w:pPr>
        <w:tabs>
          <w:tab w:val="right" w:leader="dot" w:pos="9072"/>
        </w:tabs>
      </w:pPr>
      <w:r>
        <w:t>Förbundsläger</w:t>
      </w:r>
      <w:r>
        <w:tab/>
        <w:t>12 Poäng</w:t>
      </w:r>
    </w:p>
    <w:p w:rsidR="002475D2" w:rsidRDefault="002475D2" w:rsidP="002475D2">
      <w:pPr>
        <w:tabs>
          <w:tab w:val="right" w:leader="dot" w:pos="9072"/>
        </w:tabs>
      </w:pPr>
      <w:r>
        <w:t>Utlandsläger</w:t>
      </w:r>
      <w:r>
        <w:tab/>
        <w:t>14 Poäng</w:t>
      </w:r>
      <w:r>
        <w:tab/>
      </w:r>
    </w:p>
    <w:p w:rsidR="002475D2" w:rsidRDefault="002475D2" w:rsidP="00B6405B">
      <w:pPr>
        <w:tabs>
          <w:tab w:val="left" w:pos="2268"/>
          <w:tab w:val="right" w:leader="dot" w:pos="9072"/>
        </w:tabs>
      </w:pPr>
      <w:r>
        <w:t>Jamboree, Världs-, Unionsläger, RoverMoot</w:t>
      </w:r>
      <w:r>
        <w:tab/>
        <w:t>15 Poäng</w:t>
      </w:r>
    </w:p>
    <w:p w:rsidR="002475D2" w:rsidRDefault="002475D2" w:rsidP="00B6405B">
      <w:pPr>
        <w:tabs>
          <w:tab w:val="left" w:pos="2268"/>
          <w:tab w:val="right" w:leader="dot" w:pos="9072"/>
        </w:tabs>
      </w:pPr>
      <w:r>
        <w:t>T/G-kurs (endast den praktiska delen)</w:t>
      </w:r>
      <w:r>
        <w:tab/>
        <w:t>15 Poäng</w:t>
      </w:r>
    </w:p>
    <w:p w:rsidR="00717713" w:rsidRDefault="00717713" w:rsidP="00B6405B">
      <w:pPr>
        <w:tabs>
          <w:tab w:val="left" w:pos="2268"/>
          <w:tab w:val="right" w:leader="dot" w:pos="9072"/>
        </w:tabs>
      </w:pPr>
    </w:p>
    <w:p w:rsidR="00717713" w:rsidRDefault="00717713" w:rsidP="00B6405B">
      <w:pPr>
        <w:tabs>
          <w:tab w:val="left" w:pos="2268"/>
          <w:tab w:val="right" w:leader="dot" w:pos="9072"/>
        </w:tabs>
      </w:pPr>
      <w:r>
        <w:t>Oavsett om man har deltagit i aktiviteten som deltagare eller funktionär så är det poänggrundande.</w:t>
      </w:r>
    </w:p>
    <w:p w:rsidR="00717713" w:rsidRDefault="00717713" w:rsidP="00B6405B">
      <w:pPr>
        <w:tabs>
          <w:tab w:val="left" w:pos="2268"/>
          <w:tab w:val="right" w:leader="dot" w:pos="9072"/>
        </w:tabs>
      </w:pPr>
      <w:r>
        <w:t>Har man endast deltagit i en del av lägret styrs poängen av antalet dagar man har deltagit.</w:t>
      </w:r>
    </w:p>
    <w:p w:rsidR="009A578C" w:rsidRDefault="009A578C" w:rsidP="00B6405B">
      <w:pPr>
        <w:tabs>
          <w:tab w:val="left" w:pos="2268"/>
          <w:tab w:val="right" w:leader="dot" w:pos="9072"/>
        </w:tabs>
      </w:pPr>
    </w:p>
    <w:p w:rsidR="009A578C" w:rsidRPr="00717713" w:rsidRDefault="009A578C" w:rsidP="00B6405B">
      <w:pPr>
        <w:tabs>
          <w:tab w:val="left" w:pos="2268"/>
          <w:tab w:val="right" w:leader="dot" w:pos="9072"/>
        </w:tabs>
        <w:rPr>
          <w:b/>
          <w:u w:val="single"/>
        </w:rPr>
      </w:pPr>
      <w:r w:rsidRPr="00717713">
        <w:rPr>
          <w:b/>
          <w:u w:val="single"/>
        </w:rPr>
        <w:t>INVIGNING</w:t>
      </w:r>
    </w:p>
    <w:p w:rsidR="0028205D" w:rsidRDefault="009A578C" w:rsidP="00B6405B">
      <w:pPr>
        <w:tabs>
          <w:tab w:val="left" w:pos="2268"/>
          <w:tab w:val="right" w:leader="dot" w:pos="9072"/>
        </w:tabs>
      </w:pPr>
      <w:r>
        <w:t xml:space="preserve">Invigning till Läger-, Storläger- och Gammellägervarg förrättas av </w:t>
      </w:r>
      <w:r w:rsidR="00CB084B">
        <w:t>distriktets</w:t>
      </w:r>
      <w:r>
        <w:t xml:space="preserve"> ceremonimästare eller av honom utsedd</w:t>
      </w:r>
      <w:r w:rsidR="0028205D">
        <w:t>.</w:t>
      </w:r>
    </w:p>
    <w:p w:rsidR="009A578C" w:rsidRDefault="009A578C" w:rsidP="00B6405B">
      <w:pPr>
        <w:tabs>
          <w:tab w:val="left" w:pos="2268"/>
          <w:tab w:val="right" w:leader="dot" w:pos="9072"/>
        </w:tabs>
      </w:pPr>
      <w:r>
        <w:t xml:space="preserve">. Kårerna svarar själva för invigningen av Lägervalp och Unglägervarg. </w:t>
      </w:r>
      <w:r w:rsidR="00442FA1">
        <w:t>Dessa beställs hos distriktskassören</w:t>
      </w:r>
    </w:p>
    <w:p w:rsidR="0028205D" w:rsidRDefault="0028205D" w:rsidP="00B6405B">
      <w:pPr>
        <w:tabs>
          <w:tab w:val="left" w:pos="2268"/>
          <w:tab w:val="right" w:leader="dot" w:pos="9072"/>
        </w:tabs>
      </w:pPr>
    </w:p>
    <w:p w:rsidR="009A578C" w:rsidRPr="00717713" w:rsidRDefault="009A578C" w:rsidP="00B6405B">
      <w:pPr>
        <w:tabs>
          <w:tab w:val="left" w:pos="2268"/>
          <w:tab w:val="right" w:leader="dot" w:pos="9072"/>
        </w:tabs>
        <w:rPr>
          <w:b/>
          <w:u w:val="single"/>
        </w:rPr>
      </w:pPr>
      <w:r w:rsidRPr="00717713">
        <w:rPr>
          <w:b/>
          <w:u w:val="single"/>
        </w:rPr>
        <w:t>ANMÄLAN</w:t>
      </w:r>
    </w:p>
    <w:p w:rsidR="009A578C" w:rsidRDefault="009A578C" w:rsidP="00B6405B">
      <w:pPr>
        <w:tabs>
          <w:tab w:val="left" w:pos="2268"/>
          <w:tab w:val="right" w:leader="dot" w:pos="9072"/>
        </w:tabs>
      </w:pPr>
      <w:r>
        <w:t>Anmälan sker i medlemsregistret i samband med anmälan om deltagande på aktiviteten. Då anmälan avser Läger-, Storläger- och Gammellägervarg måste en förteckning över åberopade lägergöras (läger/hajk, arrangör och år).</w:t>
      </w:r>
    </w:p>
    <w:p w:rsidR="009A578C" w:rsidRDefault="009A578C" w:rsidP="00B6405B">
      <w:pPr>
        <w:tabs>
          <w:tab w:val="left" w:pos="2268"/>
          <w:tab w:val="right" w:leader="dot" w:pos="9072"/>
        </w:tabs>
      </w:pPr>
      <w:r>
        <w:t xml:space="preserve">Rättighet till grad har alla som är inskriven </w:t>
      </w:r>
      <w:r w:rsidR="00717713">
        <w:t>i en scou</w:t>
      </w:r>
      <w:r w:rsidR="00442FA1">
        <w:t>tkår tillhörande Västbodals</w:t>
      </w:r>
      <w:r w:rsidR="00717713">
        <w:t xml:space="preserve"> Scoutdistrikt eller distriktskåren.</w:t>
      </w:r>
    </w:p>
    <w:p w:rsidR="00EE6C8F" w:rsidRDefault="00EE6C8F" w:rsidP="00B6405B">
      <w:pPr>
        <w:tabs>
          <w:tab w:val="left" w:pos="2268"/>
          <w:tab w:val="right" w:leader="dot" w:pos="9072"/>
        </w:tabs>
      </w:pPr>
    </w:p>
    <w:p w:rsidR="00717713" w:rsidRPr="00717713" w:rsidRDefault="00717713" w:rsidP="00B6405B">
      <w:pPr>
        <w:tabs>
          <w:tab w:val="left" w:pos="2268"/>
          <w:tab w:val="right" w:leader="dot" w:pos="9072"/>
        </w:tabs>
        <w:rPr>
          <w:b/>
          <w:u w:val="single"/>
        </w:rPr>
      </w:pPr>
      <w:r w:rsidRPr="00717713">
        <w:rPr>
          <w:b/>
          <w:u w:val="single"/>
        </w:rPr>
        <w:t>LÄGERVARGENS MÅL</w:t>
      </w:r>
    </w:p>
    <w:p w:rsidR="00E444CF" w:rsidRDefault="00717713" w:rsidP="00B6405B">
      <w:pPr>
        <w:tabs>
          <w:tab w:val="left" w:pos="2268"/>
          <w:tab w:val="right" w:leader="dot" w:pos="9072"/>
        </w:tabs>
      </w:pPr>
      <w:r>
        <w:t>Märket skall verka för ett livligare lägerdeltagande och öka det lägertekniska kunnandet. Distriktet vill att det är friluftsliv med läger och hajker och liknande som är det mest centrala inom vår verksamhet.</w:t>
      </w:r>
      <w:bookmarkStart w:id="0" w:name="_GoBack"/>
      <w:bookmarkEnd w:id="0"/>
    </w:p>
    <w:p w:rsidR="008D54CD" w:rsidRDefault="008D54CD" w:rsidP="00B6405B">
      <w:pPr>
        <w:tabs>
          <w:tab w:val="left" w:pos="2268"/>
          <w:tab w:val="right" w:leader="dot" w:pos="9072"/>
        </w:tabs>
      </w:pPr>
    </w:p>
    <w:p w:rsidR="00E35ABB" w:rsidRPr="00E444CF" w:rsidRDefault="00E35ABB" w:rsidP="00B6405B">
      <w:pPr>
        <w:tabs>
          <w:tab w:val="left" w:pos="2268"/>
          <w:tab w:val="right" w:leader="dot" w:pos="9072"/>
        </w:tabs>
      </w:pPr>
      <w:r w:rsidRPr="00E35ABB">
        <w:rPr>
          <w:b/>
          <w:u w:val="single"/>
        </w:rPr>
        <w:t>MÄRKESPLACERING</w:t>
      </w:r>
    </w:p>
    <w:p w:rsidR="00E35ABB" w:rsidRDefault="00F66288" w:rsidP="00B6405B">
      <w:pPr>
        <w:tabs>
          <w:tab w:val="left" w:pos="2268"/>
          <w:tab w:val="right" w:leader="dot" w:pos="9072"/>
        </w:tabs>
      </w:pPr>
      <w:r>
        <w:t>Märket skall placeras till höge</w:t>
      </w:r>
      <w:r w:rsidR="00442FA1">
        <w:t>r</w:t>
      </w:r>
      <w:r w:rsidR="00E35ABB">
        <w:t xml:space="preserve"> på </w:t>
      </w:r>
      <w:r w:rsidR="0069131D">
        <w:t>scout</w:t>
      </w:r>
      <w:r w:rsidR="00CB084B">
        <w:t xml:space="preserve"> skjortans</w:t>
      </w:r>
      <w:r w:rsidR="00E35ABB">
        <w:t xml:space="preserve"> vänstra ficklock.</w:t>
      </w:r>
    </w:p>
    <w:p w:rsidR="00723E76" w:rsidRPr="00E444CF" w:rsidRDefault="00723E76" w:rsidP="00723E76">
      <w:pPr>
        <w:tabs>
          <w:tab w:val="left" w:pos="2268"/>
          <w:tab w:val="right" w:leader="dot" w:pos="9072"/>
        </w:tabs>
        <w:rPr>
          <w:b/>
          <w:sz w:val="28"/>
          <w:u w:val="single"/>
        </w:rPr>
      </w:pPr>
    </w:p>
    <w:p w:rsidR="00723E76" w:rsidRPr="009A578C" w:rsidRDefault="00723E76" w:rsidP="00B6405B">
      <w:pPr>
        <w:tabs>
          <w:tab w:val="left" w:pos="2268"/>
          <w:tab w:val="right" w:leader="dot" w:pos="9072"/>
        </w:tabs>
      </w:pPr>
    </w:p>
    <w:sectPr w:rsidR="00723E76" w:rsidRPr="009A578C" w:rsidSect="00E444CF">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DE0" w:rsidRDefault="00BE3DE0" w:rsidP="00FB3C69">
      <w:r>
        <w:separator/>
      </w:r>
    </w:p>
  </w:endnote>
  <w:endnote w:type="continuationSeparator" w:id="0">
    <w:p w:rsidR="00BE3DE0" w:rsidRDefault="00BE3DE0" w:rsidP="00FB3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C69" w:rsidRDefault="00FB3C69">
    <w:pPr>
      <w:pStyle w:val="Sidfot"/>
    </w:pPr>
  </w:p>
  <w:p w:rsidR="00FB3C69" w:rsidRDefault="00FB3C69">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DE0" w:rsidRDefault="00BE3DE0" w:rsidP="00FB3C69">
      <w:r>
        <w:separator/>
      </w:r>
    </w:p>
  </w:footnote>
  <w:footnote w:type="continuationSeparator" w:id="0">
    <w:p w:rsidR="00BE3DE0" w:rsidRDefault="00BE3DE0" w:rsidP="00FB3C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6405B"/>
    <w:rsid w:val="000D31E0"/>
    <w:rsid w:val="000F4FA0"/>
    <w:rsid w:val="001657CA"/>
    <w:rsid w:val="002475D2"/>
    <w:rsid w:val="0028205D"/>
    <w:rsid w:val="0028743F"/>
    <w:rsid w:val="002B06C4"/>
    <w:rsid w:val="00442FA1"/>
    <w:rsid w:val="004C4C52"/>
    <w:rsid w:val="004D3E9D"/>
    <w:rsid w:val="004D4A11"/>
    <w:rsid w:val="00566BE6"/>
    <w:rsid w:val="005722E0"/>
    <w:rsid w:val="006170A0"/>
    <w:rsid w:val="0069131D"/>
    <w:rsid w:val="00717713"/>
    <w:rsid w:val="00723E76"/>
    <w:rsid w:val="00774563"/>
    <w:rsid w:val="008D54CD"/>
    <w:rsid w:val="00970C44"/>
    <w:rsid w:val="0097526C"/>
    <w:rsid w:val="0098463E"/>
    <w:rsid w:val="00995675"/>
    <w:rsid w:val="00996C07"/>
    <w:rsid w:val="009A578C"/>
    <w:rsid w:val="009E50D3"/>
    <w:rsid w:val="00AD1DAB"/>
    <w:rsid w:val="00B05C38"/>
    <w:rsid w:val="00B6405B"/>
    <w:rsid w:val="00BE3DE0"/>
    <w:rsid w:val="00CB084B"/>
    <w:rsid w:val="00CF7045"/>
    <w:rsid w:val="00D655DA"/>
    <w:rsid w:val="00D76E26"/>
    <w:rsid w:val="00DB7990"/>
    <w:rsid w:val="00E23EE5"/>
    <w:rsid w:val="00E35ABB"/>
    <w:rsid w:val="00E444CF"/>
    <w:rsid w:val="00EE6C8F"/>
    <w:rsid w:val="00F27207"/>
    <w:rsid w:val="00F66288"/>
    <w:rsid w:val="00F8155F"/>
    <w:rsid w:val="00FB3C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08142B2-D83B-4497-856E-DB4CEDE06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05B"/>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566BE6"/>
    <w:rPr>
      <w:rFonts w:ascii="Tahoma" w:hAnsi="Tahoma" w:cs="Tahoma"/>
      <w:sz w:val="16"/>
      <w:szCs w:val="16"/>
    </w:rPr>
  </w:style>
  <w:style w:type="character" w:customStyle="1" w:styleId="BallongtextChar">
    <w:name w:val="Ballongtext Char"/>
    <w:basedOn w:val="Standardstycketeckensnitt"/>
    <w:link w:val="Ballongtext"/>
    <w:uiPriority w:val="99"/>
    <w:semiHidden/>
    <w:rsid w:val="00566BE6"/>
    <w:rPr>
      <w:rFonts w:ascii="Tahoma" w:eastAsia="Times New Roman" w:hAnsi="Tahoma" w:cs="Tahoma"/>
      <w:sz w:val="16"/>
      <w:szCs w:val="16"/>
      <w:lang w:eastAsia="sv-SE"/>
    </w:rPr>
  </w:style>
  <w:style w:type="paragraph" w:styleId="Sidhuvud">
    <w:name w:val="header"/>
    <w:basedOn w:val="Normal"/>
    <w:link w:val="SidhuvudChar"/>
    <w:uiPriority w:val="99"/>
    <w:unhideWhenUsed/>
    <w:rsid w:val="00FB3C69"/>
    <w:pPr>
      <w:tabs>
        <w:tab w:val="center" w:pos="4536"/>
        <w:tab w:val="right" w:pos="9072"/>
      </w:tabs>
    </w:pPr>
  </w:style>
  <w:style w:type="character" w:customStyle="1" w:styleId="SidhuvudChar">
    <w:name w:val="Sidhuvud Char"/>
    <w:basedOn w:val="Standardstycketeckensnitt"/>
    <w:link w:val="Sidhuvud"/>
    <w:uiPriority w:val="99"/>
    <w:rsid w:val="00FB3C69"/>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FB3C69"/>
    <w:pPr>
      <w:tabs>
        <w:tab w:val="center" w:pos="4536"/>
        <w:tab w:val="right" w:pos="9072"/>
      </w:tabs>
    </w:pPr>
  </w:style>
  <w:style w:type="character" w:customStyle="1" w:styleId="SidfotChar">
    <w:name w:val="Sidfot Char"/>
    <w:basedOn w:val="Standardstycketeckensnitt"/>
    <w:link w:val="Sidfot"/>
    <w:uiPriority w:val="99"/>
    <w:rsid w:val="00FB3C69"/>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322</Words>
  <Characters>1711</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Krister</dc:creator>
  <cp:lastModifiedBy>Krister Björkman</cp:lastModifiedBy>
  <cp:revision>3</cp:revision>
  <cp:lastPrinted>2013-02-11T19:24:00Z</cp:lastPrinted>
  <dcterms:created xsi:type="dcterms:W3CDTF">2016-05-12T09:28:00Z</dcterms:created>
  <dcterms:modified xsi:type="dcterms:W3CDTF">2016-05-12T09:34:00Z</dcterms:modified>
</cp:coreProperties>
</file>